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284132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 xml:space="preserve">Краснодарский край, город Сочи </w:t>
      </w:r>
      <w:bookmarkEnd w:id="1"/>
    </w:p>
    <w:p>
      <w:pPr>
        <w:spacing w:before="0" w:after="0" w:line="408"/>
        <w:ind w:left="120"/>
        <w:jc w:val="center"/>
      </w:pPr>
      <w:bookmarkStart w:name="14fc4b3a-950c-4903-a83a-e28a6ceb6a1b" w:id="2"/>
      <w:r>
        <w:rPr>
          <w:rFonts w:ascii="Times New Roman" w:hAnsi="Times New Roman"/>
          <w:b/>
          <w:i w:val="false"/>
          <w:color w:val="000000"/>
          <w:sz w:val="28"/>
        </w:rPr>
        <w:t>Муниципальное общеобразовательное бюджетное учреждение</w:t>
      </w:r>
      <w:bookmarkEnd w:id="2"/>
    </w:p>
    <w:p>
      <w:pPr>
        <w:spacing w:before="0" w:after="0" w:line="408"/>
        <w:ind w:left="120"/>
        <w:jc w:val="center"/>
      </w:pPr>
      <w:r>
        <w:rPr>
          <w:rFonts w:ascii="Times New Roman" w:hAnsi="Times New Roman"/>
          <w:b/>
          <w:i w:val="false"/>
          <w:color w:val="000000"/>
          <w:sz w:val="28"/>
        </w:rPr>
        <w:t>Гимназия №8</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Михайлиди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УМР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Ильичева О.А.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МОБУ гимназии №8</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Никитин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6885945)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3"/>
      <w:r>
        <w:rPr>
          <w:rFonts w:ascii="Times New Roman" w:hAnsi="Times New Roman"/>
          <w:b/>
          <w:i w:val="false"/>
          <w:color w:val="000000"/>
          <w:sz w:val="28"/>
        </w:rPr>
        <w:t>г. Сочи</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2025 уч.г.</w:t>
      </w:r>
      <w:bookmarkEnd w:id="4"/>
    </w:p>
    <w:p>
      <w:pPr>
        <w:spacing w:before="0" w:after="0"/>
        <w:ind w:left="120"/>
        <w:jc w:val="left"/>
      </w:pPr>
    </w:p>
    <w:bookmarkStart w:name="block-52841324" w:id="5"/>
    <w:p>
      <w:pPr>
        <w:sectPr>
          <w:pgSz w:w="11906" w:h="16383" w:orient="portrait"/>
        </w:sectPr>
      </w:pPr>
    </w:p>
    <w:bookmarkEnd w:id="5"/>
    <w:bookmarkEnd w:id="0"/>
    <w:bookmarkStart w:name="block-5284132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w:t>
      </w:r>
      <w:r>
        <w:rPr>
          <w:rFonts w:ascii="Times New Roman" w:hAnsi="Times New Roman"/>
          <w:b w:val="false"/>
          <w:i w:val="false"/>
          <w:color w:val="000000"/>
          <w:sz w:val="28"/>
        </w:rPr>
        <w:t xml:space="preserve">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57"/>
        <w:ind w:firstLine="600"/>
        <w:jc w:val="both"/>
      </w:pPr>
      <w:r>
        <w:rPr>
          <w:rFonts w:ascii="Times New Roman" w:hAnsi="Times New Roman"/>
          <w:b w:val="false"/>
          <w:i w:val="false"/>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pPr>
        <w:spacing w:before="0" w:after="0" w:line="257"/>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57"/>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57"/>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57"/>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57"/>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57"/>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57"/>
        <w:ind w:firstLine="600"/>
        <w:jc w:val="both"/>
      </w:pPr>
      <w:r>
        <w:rPr>
          <w:rFonts w:ascii="Times New Roman" w:hAnsi="Times New Roman"/>
          <w:b w:val="false"/>
          <w:i w:val="false"/>
          <w:color w:val="000000"/>
          <w:sz w:val="28"/>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w:t>
      </w:r>
      <w:r>
        <w:rPr>
          <w:rFonts w:ascii="Times New Roman" w:hAnsi="Times New Roman"/>
          <w:b w:val="false"/>
          <w:i w:val="false"/>
          <w:color w:val="000000"/>
          <w:sz w:val="28"/>
        </w:rPr>
        <w:t xml:space="preserve"> общего образования. </w:t>
      </w:r>
    </w:p>
    <w:p>
      <w:pPr>
        <w:spacing w:before="0" w:after="0" w:line="257"/>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r>
        <w:rPr>
          <w:rFonts w:ascii="Times New Roman" w:hAnsi="Times New Roman"/>
          <w:b w:val="false"/>
          <w:i w:val="false"/>
          <w:color w:val="000000"/>
          <w:sz w:val="28"/>
        </w:rPr>
        <w:t xml:space="preserve"> </w:t>
      </w:r>
    </w:p>
    <w:p>
      <w:pPr>
        <w:spacing w:before="0" w:after="0" w:line="264"/>
        <w:ind w:firstLine="600"/>
        <w:jc w:val="both"/>
      </w:pP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bookmarkStart w:name="block-52841328" w:id="8"/>
    <w:p>
      <w:pPr>
        <w:sectPr>
          <w:pgSz w:w="11906" w:h="16383" w:orient="portrait"/>
        </w:sectPr>
      </w:pPr>
    </w:p>
    <w:bookmarkEnd w:id="8"/>
    <w:bookmarkEnd w:id="6"/>
    <w:bookmarkStart w:name="block-5284131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57"/>
        <w:ind w:firstLine="600"/>
        <w:jc w:val="both"/>
      </w:pPr>
      <w:r>
        <w:rPr>
          <w:rFonts w:ascii="Times New Roman" w:hAnsi="Times New Roman"/>
          <w:b w:val="false"/>
          <w:i w:val="false"/>
          <w:color w:val="000000"/>
          <w:sz w:val="28"/>
        </w:rPr>
        <w:t>находить общее и различное в записи арифметических действий;</w:t>
      </w:r>
    </w:p>
    <w:p>
      <w:pPr>
        <w:spacing w:before="0" w:after="0" w:line="257"/>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57"/>
        <w:ind w:firstLine="600"/>
        <w:jc w:val="both"/>
      </w:pPr>
      <w:r>
        <w:rPr>
          <w:rFonts w:ascii="Times New Roman" w:hAnsi="Times New Roman"/>
          <w:b w:val="false"/>
          <w:i w:val="false"/>
          <w:color w:val="000000"/>
          <w:sz w:val="28"/>
        </w:rPr>
        <w:t>сравнивать два объекта, два числа;</w:t>
      </w:r>
    </w:p>
    <w:p>
      <w:pPr>
        <w:spacing w:before="0" w:after="0" w:line="257"/>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57"/>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57"/>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57"/>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счете. </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57"/>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7"/>
        <w:ind w:left="120"/>
        <w:jc w:val="both"/>
      </w:pPr>
      <w:r>
        <w:rPr>
          <w:rFonts w:ascii="Times New Roman" w:hAnsi="Times New Roman"/>
          <w:b/>
          <w:i w:val="false"/>
          <w:color w:val="000000"/>
          <w:sz w:val="28"/>
        </w:rPr>
        <w:t>Общение:</w:t>
      </w:r>
    </w:p>
    <w:p>
      <w:pPr>
        <w:spacing w:before="0" w:after="0" w:line="257"/>
        <w:ind w:firstLine="600"/>
        <w:jc w:val="both"/>
      </w:pPr>
      <w:r>
        <w:rPr>
          <w:rFonts w:ascii="Times New Roman" w:hAnsi="Times New Roman"/>
          <w:b w:val="false"/>
          <w:i w:val="false"/>
          <w:color w:val="000000"/>
          <w:spacing w:val="-6"/>
          <w:sz w:val="28"/>
        </w:rPr>
        <w:t xml:space="preserve">характеризовать (описывать) число, геометрическую фигуру, последовательность </w:t>
      </w:r>
      <w:r>
        <w:rPr>
          <w:rFonts w:ascii="Times New Roman" w:hAnsi="Times New Roman"/>
          <w:b w:val="false"/>
          <w:i w:val="false"/>
          <w:color w:val="000000"/>
          <w:sz w:val="28"/>
        </w:rPr>
        <w:t>из нескольких чисел, записанных по порядку;</w:t>
      </w:r>
    </w:p>
    <w:p>
      <w:pPr>
        <w:spacing w:before="0" w:after="0" w:line="257"/>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57"/>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57"/>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57"/>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57"/>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52"/>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52"/>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52"/>
        <w:ind w:left="120"/>
        <w:jc w:val="both"/>
      </w:pPr>
      <w:r>
        <w:rPr>
          <w:rFonts w:ascii="Times New Roman" w:hAnsi="Times New Roman"/>
          <w:b/>
          <w:i w:val="false"/>
          <w:color w:val="000000"/>
          <w:sz w:val="28"/>
        </w:rPr>
        <w:t>Совместная деятельность:</w:t>
      </w:r>
    </w:p>
    <w:p>
      <w:pPr>
        <w:spacing w:before="0" w:after="0" w:line="252"/>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(часть–целое, больше–меньше)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57"/>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57"/>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57"/>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57"/>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pPr>
        <w:spacing w:before="0" w:after="0" w:line="257"/>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57"/>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p>
    <w:p>
      <w:pPr>
        <w:spacing w:before="0" w:after="0"/>
        <w:ind w:left="120"/>
        <w:jc w:val="left"/>
      </w:pPr>
      <w:r>
        <w:rPr>
          <w:rFonts w:ascii="Times New Roman" w:hAnsi="Times New Roman"/>
          <w:b/>
          <w:i w:val="false"/>
          <w:color w:val="333333"/>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57"/>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57"/>
        <w:ind w:firstLine="600"/>
        <w:jc w:val="both"/>
      </w:pPr>
      <w:r>
        <w:rPr>
          <w:rFonts w:ascii="Times New Roman" w:hAnsi="Times New Roman"/>
          <w:b w:val="false"/>
          <w:i w:val="false"/>
          <w:color w:val="000000"/>
          <w:sz w:val="28"/>
        </w:rPr>
        <w:t>конструировать геометрические фигуры;</w:t>
      </w:r>
    </w:p>
    <w:p>
      <w:pPr>
        <w:spacing w:before="0" w:after="0" w:line="257"/>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57"/>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57"/>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57"/>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57"/>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57"/>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57"/>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57"/>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57"/>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57"/>
        <w:ind w:firstLine="600"/>
        <w:jc w:val="both"/>
      </w:pPr>
      <w:r>
        <w:rPr>
          <w:rFonts w:ascii="Times New Roman" w:hAnsi="Times New Roman"/>
          <w:b w:val="false"/>
          <w:i w:val="false"/>
          <w:color w:val="000000"/>
          <w:sz w:val="28"/>
        </w:rPr>
        <w:t>заполнять таблицы сложения и умножения, дополнять данными чертеж;</w:t>
      </w:r>
    </w:p>
    <w:p>
      <w:pPr>
        <w:spacing w:before="0" w:after="0" w:line="257"/>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57"/>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57"/>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57"/>
        <w:ind w:firstLine="600"/>
        <w:jc w:val="both"/>
      </w:pPr>
      <w:r>
        <w:rPr>
          <w:rFonts w:ascii="Times New Roman" w:hAnsi="Times New Roman"/>
          <w:b w:val="false"/>
          <w:i w:val="false"/>
          <w:color w:val="000000"/>
          <w:sz w:val="28"/>
        </w:rPr>
        <w:t>объяснять на примерах отношения «больше-меньше на…», «больше-меньше в…», «равно»;</w:t>
      </w:r>
    </w:p>
    <w:p>
      <w:pPr>
        <w:spacing w:before="0" w:after="0" w:line="257"/>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57"/>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57"/>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57"/>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57"/>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57"/>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57"/>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57"/>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r>
        <w:rPr>
          <w:rFonts w:ascii="Times New Roman" w:hAnsi="Times New Roman"/>
          <w:b w:val="false"/>
          <w:i w:val="false"/>
          <w:color w:val="000000"/>
          <w:sz w:val="28"/>
        </w:rPr>
        <w:t xml:space="preserve"> </w:t>
      </w:r>
    </w:p>
    <w:p>
      <w:pPr>
        <w:spacing w:before="0" w:after="0" w:line="257"/>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57"/>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57"/>
        <w:ind w:firstLine="600"/>
        <w:jc w:val="both"/>
      </w:pPr>
      <w:r>
        <w:rPr>
          <w:rFonts w:ascii="Times New Roman" w:hAnsi="Times New Roman"/>
          <w:b w:val="false"/>
          <w:i w:val="false"/>
          <w:color w:val="000000"/>
          <w:sz w:val="28"/>
        </w:rPr>
        <w:t>находить модели изученных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57"/>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57"/>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57"/>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57"/>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57"/>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57"/>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57"/>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57"/>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57"/>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57"/>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57"/>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52841319" w:id="10"/>
    <w:p>
      <w:pPr>
        <w:sectPr>
          <w:pgSz w:w="11906" w:h="16383" w:orient="portrait"/>
        </w:sectPr>
      </w:pPr>
    </w:p>
    <w:bookmarkEnd w:id="10"/>
    <w:bookmarkEnd w:id="9"/>
    <w:bookmarkStart w:name="block-52841320"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9"/>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9"/>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9"/>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9"/>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9"/>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9"/>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9"/>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spacing w:before="0" w:after="0" w:line="269"/>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9"/>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9"/>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ind w:left="120"/>
        <w:jc w:val="both"/>
      </w:pPr>
    </w:p>
    <w:p>
      <w:pPr>
        <w:spacing w:before="0" w:after="0"/>
        <w:ind w:left="120"/>
        <w:jc w:val="both"/>
      </w:pPr>
      <w:r>
        <w:rPr>
          <w:rFonts w:ascii="Times New Roman" w:hAnsi="Times New Roman"/>
          <w:b/>
          <w:i w:val="false"/>
          <w:color w:val="000000"/>
          <w:sz w:val="28"/>
        </w:rPr>
        <w:t>МЕТАПРЕДМЕТНЫЕ РЕЗУЛЬТАТЫ</w:t>
      </w:r>
    </w:p>
    <w:p>
      <w:pPr>
        <w:spacing w:before="0" w:after="0"/>
        <w:ind w:left="120"/>
        <w:jc w:val="both"/>
      </w:pPr>
    </w:p>
    <w:p>
      <w:pPr>
        <w:spacing w:before="0" w:after="0" w:line="269"/>
        <w:ind w:firstLine="600"/>
        <w:jc w:val="both"/>
      </w:pPr>
      <w:r>
        <w:rPr>
          <w:rFonts w:ascii="Times New Roman" w:hAnsi="Times New Roman"/>
          <w:b w:val="false"/>
          <w:i w:val="false"/>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9"/>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9"/>
        <w:ind w:left="120"/>
        <w:jc w:val="both"/>
      </w:pPr>
      <w:r>
        <w:rPr>
          <w:rFonts w:ascii="Times New Roman" w:hAnsi="Times New Roman"/>
          <w:b/>
          <w:i w:val="false"/>
          <w:color w:val="000000"/>
          <w:sz w:val="28"/>
        </w:rPr>
        <w:t>Базовые логические действия:</w:t>
      </w:r>
    </w:p>
    <w:p>
      <w:pPr>
        <w:spacing w:before="0" w:after="0" w:line="269"/>
        <w:ind w:firstLine="600"/>
        <w:jc w:val="both"/>
      </w:pPr>
      <w:r>
        <w:rPr>
          <w:rFonts w:ascii="Times New Roman" w:hAnsi="Times New Roman"/>
          <w:b w:val="false"/>
          <w:i w:val="false"/>
          <w:color w:val="000000"/>
          <w:sz w:val="28"/>
        </w:rPr>
        <w:t>устанавливать связи и зависимости между математическими объектами («часть-целое», «причина-следствие», протяжённость);</w:t>
      </w:r>
    </w:p>
    <w:p>
      <w:pPr>
        <w:spacing w:before="0" w:after="0" w:line="269"/>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9"/>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9"/>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9"/>
        <w:ind w:left="120"/>
        <w:jc w:val="both"/>
      </w:pPr>
      <w:r>
        <w:rPr>
          <w:rFonts w:ascii="Times New Roman" w:hAnsi="Times New Roman"/>
          <w:b/>
          <w:i w:val="false"/>
          <w:color w:val="000000"/>
          <w:sz w:val="28"/>
        </w:rPr>
        <w:t>Базовые исследовательские действия:</w:t>
      </w:r>
    </w:p>
    <w:p>
      <w:pPr>
        <w:spacing w:before="0" w:after="0" w:line="269"/>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9"/>
        <w:ind w:firstLine="600"/>
        <w:jc w:val="both"/>
      </w:pPr>
      <w:r>
        <w:rPr>
          <w:rFonts w:ascii="Times New Roman" w:hAnsi="Times New Roman"/>
          <w:b w:val="false"/>
          <w:i w:val="false"/>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9"/>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9"/>
        <w:ind w:left="120"/>
        <w:jc w:val="both"/>
      </w:pPr>
      <w:r>
        <w:rPr>
          <w:rFonts w:ascii="Times New Roman" w:hAnsi="Times New Roman"/>
          <w:b/>
          <w:i w:val="false"/>
          <w:color w:val="000000"/>
          <w:sz w:val="28"/>
        </w:rPr>
        <w:t>Работа с информацией:</w:t>
      </w:r>
    </w:p>
    <w:p>
      <w:pPr>
        <w:spacing w:before="0" w:after="0" w:line="269"/>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9"/>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9"/>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9"/>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9"/>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9"/>
        <w:ind w:left="120"/>
        <w:jc w:val="both"/>
      </w:pPr>
      <w:r>
        <w:rPr>
          <w:rFonts w:ascii="Times New Roman" w:hAnsi="Times New Roman"/>
          <w:b/>
          <w:i w:val="false"/>
          <w:color w:val="000000"/>
          <w:sz w:val="28"/>
        </w:rPr>
        <w:t>Общение:</w:t>
      </w:r>
    </w:p>
    <w:p>
      <w:pPr>
        <w:spacing w:before="0" w:after="0" w:line="269"/>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9"/>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9"/>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9"/>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9"/>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9"/>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9"/>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9"/>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9"/>
        <w:ind w:left="120"/>
        <w:jc w:val="both"/>
      </w:pPr>
      <w:r>
        <w:rPr>
          <w:rFonts w:ascii="Times New Roman" w:hAnsi="Times New Roman"/>
          <w:b/>
          <w:i w:val="false"/>
          <w:color w:val="000000"/>
          <w:sz w:val="28"/>
        </w:rPr>
        <w:t>Регулятивные универсальные учебные действия</w:t>
      </w:r>
    </w:p>
    <w:p>
      <w:pPr>
        <w:spacing w:before="0" w:after="0" w:line="269"/>
        <w:ind w:left="120"/>
        <w:jc w:val="both"/>
      </w:pPr>
      <w:r>
        <w:rPr>
          <w:rFonts w:ascii="Times New Roman" w:hAnsi="Times New Roman"/>
          <w:b/>
          <w:i w:val="false"/>
          <w:color w:val="000000"/>
          <w:sz w:val="28"/>
        </w:rPr>
        <w:t>Самоорганизация:</w:t>
      </w:r>
    </w:p>
    <w:p>
      <w:pPr>
        <w:spacing w:before="0" w:after="0" w:line="269"/>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9"/>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9"/>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9"/>
        <w:ind w:left="120"/>
        <w:jc w:val="both"/>
      </w:pPr>
      <w:r>
        <w:rPr>
          <w:rFonts w:ascii="Times New Roman" w:hAnsi="Times New Roman"/>
          <w:b/>
          <w:i w:val="false"/>
          <w:color w:val="000000"/>
          <w:sz w:val="28"/>
        </w:rPr>
        <w:t>Самоконтроль:</w:t>
      </w:r>
    </w:p>
    <w:p>
      <w:pPr>
        <w:spacing w:before="0" w:after="0" w:line="269"/>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9"/>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9"/>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9"/>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9"/>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9"/>
        <w:ind w:left="120"/>
        <w:jc w:val="both"/>
      </w:pPr>
      <w:r>
        <w:rPr>
          <w:rFonts w:ascii="Times New Roman" w:hAnsi="Times New Roman"/>
          <w:b/>
          <w:i w:val="false"/>
          <w:color w:val="000000"/>
          <w:sz w:val="28"/>
        </w:rPr>
        <w:t>Совместная деятельность:</w:t>
      </w:r>
    </w:p>
    <w:p>
      <w:pPr>
        <w:spacing w:before="0" w:after="0" w:line="269"/>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9"/>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ind w:left="120"/>
        <w:jc w:val="both"/>
      </w:pPr>
    </w:p>
    <w:p>
      <w:pPr>
        <w:spacing w:before="0" w:after="0"/>
        <w:ind w:left="12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большие или меньшие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сравнивать объекты по длине, устанавливая между ними соотношение «длиннее-короче», «выше-ниже», «шире-уже»;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«слева-справа», «спереди-сзади», между;</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57"/>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57"/>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57"/>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57"/>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57"/>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57"/>
        <w:ind w:firstLine="600"/>
        <w:jc w:val="both"/>
      </w:pPr>
      <w:r>
        <w:rPr>
          <w:rFonts w:ascii="Times New Roman" w:hAnsi="Times New Roman"/>
          <w:b w:val="false"/>
          <w:i w:val="false"/>
          <w:color w:val="000000"/>
          <w:sz w:val="28"/>
        </w:rPr>
        <w:t>различать геометрические фигуры: прямой угол, ломаную, многоугольник;</w:t>
      </w:r>
    </w:p>
    <w:p>
      <w:pPr>
        <w:spacing w:before="0" w:after="0" w:line="257"/>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57"/>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57"/>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57"/>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57"/>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57"/>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57"/>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57"/>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57"/>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57"/>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57"/>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57"/>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57"/>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57"/>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57"/>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57"/>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57"/>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57"/>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57"/>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57"/>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57"/>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57"/>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57"/>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57"/>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57"/>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57"/>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57"/>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57"/>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57"/>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57"/>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57"/>
        <w:ind w:firstLine="600"/>
        <w:jc w:val="both"/>
      </w:pPr>
      <w:r>
        <w:rPr>
          <w:rFonts w:ascii="Times New Roman" w:hAnsi="Times New Roman"/>
          <w:b w:val="false"/>
          <w:i w:val="false"/>
          <w:color w:val="000000"/>
          <w:sz w:val="28"/>
        </w:rPr>
        <w:t>находить долю величины, величину по ее доле;</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57"/>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57"/>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57"/>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57"/>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57"/>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57"/>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spacing w:before="0" w:after="0" w:line="257"/>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57"/>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57"/>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spacing w:before="0" w:after="0" w:line="257"/>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57"/>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57"/>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57"/>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52841320" w:id="12"/>
    <w:p>
      <w:pPr>
        <w:sectPr>
          <w:pgSz w:w="11906" w:h="16383" w:orient="portrait"/>
        </w:sectPr>
      </w:pPr>
    </w:p>
    <w:bookmarkEnd w:id="12"/>
    <w:bookmarkEnd w:id="11"/>
    <w:bookmarkStart w:name="block-52841321"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1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52841321" w:id="14"/>
    <w:p>
      <w:pPr>
        <w:sectPr>
          <w:pgSz w:w="16383" w:h="11906" w:orient="landscape"/>
        </w:sectPr>
      </w:pPr>
    </w:p>
    <w:bookmarkEnd w:id="14"/>
    <w:bookmarkEnd w:id="13"/>
    <w:bookmarkStart w:name="block-52841322"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3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93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9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9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42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2841322" w:id="16"/>
    <w:p>
      <w:pPr>
        <w:sectPr>
          <w:pgSz w:w="16383" w:h="11906" w:orient="landscape"/>
        </w:sectPr>
      </w:pPr>
    </w:p>
    <w:bookmarkEnd w:id="16"/>
    <w:bookmarkEnd w:id="15"/>
    <w:bookmarkStart w:name="block-52841325" w:id="17"/>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ОБРАЗОВАТЕЛЬНОЙ ПРОГРАММЫ</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831"/>
        <w:gridCol w:w="10729"/>
      </w:tblGrid>
      <w:tr>
        <w:trPr>
          <w:trHeight w:val="795" w:hRule="atLeast"/>
          <w:trHeight w:val="144" w:hRule="atLeast"/>
        </w:trPr>
        <w:tc>
          <w:tcPr>
            <w:tcW w:w="198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от 0 до 20, различать число и цифру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пересчитывать различные объекты, устанавливать порядковый номер объекта</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числа, бо́льшие или меньшие данного числа на заданное число</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сложения и вычитания в пределах 20 (устно и письменно) без перехода через десяток</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сложения и вычитания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 действие на сложение и вычитание: выделять условие и требование (вопрос)</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объекты по длине, измерять длину отрезка, чертить отрезок заданной длины (см, дм)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геометрические фигуры: круг, треугольник, прямоугольник (квадрат), отрезок</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между объектами соотношения: «слева – справа», «спереди – сзади», «между»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группировать объекты по заданному признаку, находить и называть закономерности в ряду объектов повседневной жизни</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строки и столбцы таблицы, вносить и извлекать данное или данные из таблицы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два объекта (числа, геометрические фигуры)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распределять объекты на две группы по заданному основанию</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62"/>
        <w:gridCol w:w="10758"/>
      </w:tblGrid>
      <w:tr>
        <w:trPr>
          <w:trHeight w:val="795" w:hRule="atLeast"/>
          <w:trHeight w:val="144" w:hRule="atLeast"/>
        </w:trPr>
        <w:tc>
          <w:tcPr>
            <w:tcW w:w="18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183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3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читать, записывать, сравнивать, упорядочивать числа в пределах 100; </w:t>
            </w:r>
            <w:r>
              <w:rPr>
                <w:rFonts w:ascii="Times New Roman" w:hAnsi="Times New Roman"/>
                <w:b w:val="false"/>
                <w:i w:val="false"/>
                <w:color w:val="000000"/>
                <w:sz w:val="24"/>
              </w:rPr>
              <w:t xml:space="preserve">находить число, большее или меньшее данного числа на заданное число </w:t>
            </w:r>
            <w:r>
              <w:rPr>
                <w:rFonts w:ascii="Times New Roman" w:hAnsi="Times New Roman"/>
                <w:b w:val="false"/>
                <w:i w:val="false"/>
                <w:color w:val="000000"/>
                <w:sz w:val="24"/>
              </w:rPr>
              <w:t>в пределах 100</w:t>
            </w:r>
            <w:r>
              <w:rPr>
                <w:rFonts w:ascii="Times New Roman" w:hAnsi="Times New Roman"/>
                <w:b w:val="false"/>
                <w:i w:val="false"/>
                <w:color w:val="000000"/>
                <w:sz w:val="24"/>
              </w:rPr>
              <w:t>, большее данного числа в заданное число раз (в пределах 20)</w:t>
            </w:r>
          </w:p>
        </w:tc>
      </w:tr>
      <w:tr>
        <w:trPr>
          <w:trHeight w:val="172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141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умножения, деления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сложения, вычитания</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массы, времени, стоимости, устанавливая между ними соотношение «больше или меньше на»</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61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называть геометрические фигуры: прямой угол, ломаную, многоугольник</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общий признак группы математических объектов (чисел, величин, геометрических фигур)</w:t>
            </w:r>
          </w:p>
        </w:tc>
      </w:tr>
      <w:tr>
        <w:trPr>
          <w:trHeight w:val="60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закономерность в ряду объектов (чисел, геометрических фигур)</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группы объектов (находить общее, различное)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обнаруживать модели геометрических фигур в окружающем мире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подбирать примеры, подтверждающие суждение, ответ</w:t>
            </w:r>
          </w:p>
        </w:tc>
      </w:tr>
      <w:tr>
        <w:trPr>
          <w:trHeight w:val="52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составлять (дополнять) текстовую задачу</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проверять правильность вычисления, измерения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687"/>
        <w:gridCol w:w="10733"/>
      </w:tblGrid>
      <w:tr>
        <w:trPr>
          <w:trHeight w:val="795" w:hRule="atLeast"/>
          <w:trHeight w:val="144" w:hRule="atLeast"/>
        </w:trPr>
        <w:tc>
          <w:tcPr>
            <w:tcW w:w="188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в пределах 1000;</w:t>
            </w:r>
            <w:r>
              <w:rPr>
                <w:rFonts w:ascii="Times New Roman" w:hAnsi="Times New Roman"/>
                <w:b w:val="false"/>
                <w:i w:val="false"/>
                <w:color w:val="000000"/>
                <w:sz w:val="24"/>
              </w:rPr>
              <w:t xml:space="preserve"> находить число, большее или меньшее данного числа на заданное число, в заданное число раз (в пределах 1000)</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выполнять арифметические действия: сложение и вычитание, умножение и деление на однозначное число, деление с остатком; </w:t>
            </w:r>
            <w:r>
              <w:rPr>
                <w:rFonts w:ascii="Times New Roman" w:hAnsi="Times New Roman"/>
                <w:b w:val="false"/>
                <w:i w:val="false"/>
                <w:color w:val="000000"/>
                <w:sz w:val="24"/>
              </w:rPr>
              <w:t>выполнять действия умножения и деления с числами 0 и 1</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282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trPr>
          <w:trHeight w:val="58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находить долю величины; сравнивать величины, выраженные долями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решении задач выполнять сложение и вычитание однородных величин, умножение и деление величины на однозначное число</w:t>
            </w:r>
          </w:p>
        </w:tc>
      </w:tr>
      <w:tr>
        <w:trPr>
          <w:trHeight w:val="208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конструировать прямоугольник из данных фигур (квадратов), делить прямоугольник, многоугольник на заданные части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фигуры по площади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периметр прямоугольника (квадрата), площадь прямоугольника (квадрата)</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«некоторые», «и», «каждый», «если …, то…»</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одному-двум признакам</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план выполнения учебного задания и следовать ему, выполнять действия по алгоритму</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математические объекты (находить общее, различное, уникальное)</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верное решение математической задачи</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684"/>
        <w:gridCol w:w="10876"/>
      </w:tblGrid>
      <w:tr>
        <w:trPr>
          <w:trHeight w:val="795" w:hRule="atLeast"/>
          <w:trHeight w:val="144" w:hRule="atLeast"/>
        </w:trPr>
        <w:tc>
          <w:tcPr>
            <w:tcW w:w="187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многозначные числа</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6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находить число, большее или меньшее данного числа на заданное число, в заданное число раз</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trPr>
          <w:trHeight w:val="172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долю величины, величину по её доле</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234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окружность и круг, изображать с помощью циркуля и линейки окружность заданного радиуса</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распознавать верные (истинные) и неверные (ложные) утверждения, приводить пример, контрпример</w:t>
            </w:r>
          </w:p>
        </w:tc>
      </w:tr>
      <w:tr>
        <w:trPr>
          <w:trHeight w:val="169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(двух-трёхшаговые)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заданным или самостоятельно установленным одному-двум признакам</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заполнять данными предложенную таблицу, столбчатую диаграмму</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модель текстовой задачи, числовое выражение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рациональное решение задачи, находить все верные решения из предложенных</w:t>
            </w:r>
          </w:p>
        </w:tc>
      </w:tr>
    </w:tbl>
    <w:p>
      <w:pPr>
        <w:spacing w:before="0" w:after="0"/>
        <w:ind w:left="120"/>
        <w:jc w:val="left"/>
      </w:pPr>
    </w:p>
    <w:bookmarkStart w:name="block-52841325" w:id="18"/>
    <w:p>
      <w:pPr>
        <w:sectPr>
          <w:pgSz w:w="11906" w:h="16383" w:orient="portrait"/>
        </w:sectPr>
      </w:pPr>
    </w:p>
    <w:bookmarkEnd w:id="18"/>
    <w:bookmarkEnd w:id="17"/>
    <w:bookmarkStart w:name="block-52841327" w:id="19"/>
    <w:p>
      <w:pPr>
        <w:spacing w:before="199" w:after="199"/>
        <w:ind w:left="120"/>
        <w:jc w:val="left"/>
      </w:pPr>
      <w:r>
        <w:rPr>
          <w:rFonts w:ascii="Times New Roman" w:hAnsi="Times New Roman"/>
          <w:b/>
          <w:i w:val="false"/>
          <w:color w:val="000000"/>
          <w:sz w:val="28"/>
        </w:rPr>
        <w:t xml:space="preserve">ПРОВЕРЯЕМЫЕ ЭЛЕМЕНТЫ СОДЕРЖАНИЯ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1700"/>
        <w:gridCol w:w="11860"/>
      </w:tblGrid>
      <w:tr>
        <w:trPr>
          <w:trHeight w:val="405" w:hRule="atLeast"/>
          <w:trHeight w:val="144" w:hRule="atLeast"/>
        </w:trPr>
        <w:tc>
          <w:tcPr>
            <w:tcW w:w="119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и величины</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от 1 до 9: различение, чтение, запись. Единица счёта. Десяток. Счёт предметов, запись результата цифрами. Число и цифра 0</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и её измерение. Единицы длины и соотношения между ними</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Сложение и вычитание чисел в пределах 20. Названия компонентов действий, результатов действий сложения, вычитания</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Вычитание как действие, обратное сложению</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Текстовые задачи</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val="81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задач в одно действие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141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Закономерность в ряду заданных объектов: её обнаружение, продолжение ряда</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предложения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Двух-трёхшаговые инструкции, связанные с вычислением, измерением длины, изображением геометрической фигуры</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0"/>
        <w:gridCol w:w="10930"/>
      </w:tblGrid>
      <w:tr>
        <w:trPr>
          <w:trHeight w:val="405" w:hRule="atLeast"/>
          <w:trHeight w:val="144" w:hRule="atLeast"/>
        </w:trPr>
        <w:tc>
          <w:tcPr>
            <w:tcW w:w="18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 чтение, запись, десятичный состав, сравнение. Запись равенства, неравенства</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Увеличение, уменьшение числа на несколько единиц, десятков. Разностное сравнение чисел</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Устное и письменное сложение и вычитание чисел в пределах 100</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163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Действия умножения и деления чисел в практических и учебных ситуациях. Названия компонентов действий умножения, деления</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Неизвестный компонент действия сложения, действия вычитания. Нахождение неизвестного компонента сложения, вычитания</w:t>
            </w:r>
          </w:p>
        </w:tc>
      </w:tr>
      <w:tr>
        <w:trPr>
          <w:trHeight w:val="187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Распознавание и изображение геометрических фигур: точка, прямая, прямой угол, ломаная, многоугольник</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115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Внесение данных в таблицу, дополнение моделей (схем, изображений) готовыми числовыми данными</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(приёмы, правила) устных и письменных вычислений, измерений и построения геометрических фигур</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 работы с электронными средствами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056"/>
        <w:gridCol w:w="11324"/>
      </w:tblGrid>
      <w:tr>
        <w:trPr>
          <w:trHeight w:val="405" w:hRule="atLeast"/>
          <w:trHeight w:val="144" w:hRule="atLeast"/>
        </w:trPr>
        <w:tc>
          <w:tcPr>
            <w:tcW w:w="143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45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Масса, соотношение между килограммом и граммом, отношения «тяжелее – легче на…», «тяжелее – легче в…»</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(единицы длины – миллиметр, километр), соотношение между величинами в пределах тысячи. Сравнение объектов по длине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456" w:type="dxa"/>
            <w:tcBorders/>
            <w:tcMar>
              <w:top w:w="50" w:type="dxa"/>
              <w:left w:w="100" w:type="dxa"/>
            </w:tcMar>
            <w:vAlign w:val="center"/>
          </w:tcPr>
          <w:p>
            <w:pPr>
              <w:spacing w:before="0" w:after="0" w:line="312"/>
              <w:ind w:left="365"/>
              <w:jc w:val="left"/>
            </w:pPr>
            <w:r>
              <w:rPr>
                <w:rFonts w:ascii="Times New Roman" w:hAnsi="Times New Roman"/>
                <w:b w:val="false"/>
                <w:i w:val="false"/>
                <w:color w:val="000000"/>
                <w:sz w:val="24"/>
              </w:rPr>
              <w:t>Площадь. Сравнение объектов по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умножение, деление. Проверка результата вычисления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умножения при вычислениях</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Нахождение неизвестного компонента арифметического действия</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Порядок действий в числовом выражении, значение числового выражения, содержащего несколько действий</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456"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Однородные величины: сложение и вычитание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103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Запись решения задачи по действиям и с помощью числового выражения. Проверка решения и оценка полученного результата</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30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Классификация объектов по двум признакам</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Формализованное описание последовательности действий</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изучения материала, выполнения обучающих и тестовых заданий на доступных электронных средствах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879"/>
        <w:gridCol w:w="11681"/>
      </w:tblGrid>
      <w:tr>
        <w:trPr>
          <w:trHeight w:val="405" w:hRule="atLeast"/>
          <w:trHeight w:val="144" w:hRule="atLeast"/>
        </w:trPr>
        <w:tc>
          <w:tcPr>
            <w:tcW w:w="131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4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Величины: сравнение объектов по массе, длине, площади, вместимости</w:t>
            </w:r>
          </w:p>
        </w:tc>
      </w:tr>
      <w:tr>
        <w:trPr>
          <w:trHeight w:val="54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массы и соотношения между ними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времени, соотношения между ними</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длины, площади, вместимости, скорости. Соотношение между единицами в пределах 100 000</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Доля величины времени, массы, длины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Умножение и деление величины на однозначное число</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Текстовые задачи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Разные способы решения некоторых видов изученных задач</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Наглядные представления о симметрии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Конструирование: разбиение фигуры на прямоугольники (квадраты), составление фигур из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Периметр, площадь фигуры, составленной из двух-трёх прямоугольников (квадратов)</w:t>
            </w:r>
          </w:p>
        </w:tc>
      </w:tr>
      <w:tr>
        <w:trPr>
          <w:trHeight w:val="8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решения учебных и практических задач</w:t>
            </w:r>
          </w:p>
        </w:tc>
      </w:tr>
    </w:tbl>
    <w:bookmarkStart w:name="block-52841327" w:id="20"/>
    <w:p>
      <w:pPr>
        <w:sectPr>
          <w:pgSz w:w="11906" w:h="16383" w:orient="portrait"/>
        </w:sectPr>
      </w:pPr>
    </w:p>
    <w:bookmarkEnd w:id="20"/>
    <w:bookmarkEnd w:id="19"/>
    <w:bookmarkStart w:name="block-52841326" w:id="2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e61753f-514e-40fe-996f-253694acfacb" w:id="22"/>
      <w:r>
        <w:rPr>
          <w:rFonts w:ascii="Times New Roman" w:hAnsi="Times New Roman"/>
          <w:b w:val="false"/>
          <w:i w:val="false"/>
          <w:color w:val="000000"/>
          <w:sz w:val="28"/>
        </w:rPr>
        <w:t>• Математика: 1-й класс: учебник: в 2 частях; 15-е издание, переработанное Моро М.И., Волкова С.И., Степанова С.В. Акционерное общество «Издательство «Просвещение»</w:t>
      </w:r>
      <w:bookmarkEnd w:id="22"/>
      <w:r>
        <w:rPr>
          <w:sz w:val="28"/>
        </w:rPr>
        <w:br/>
      </w:r>
      <w:bookmarkStart w:name="7e61753f-514e-40fe-996f-253694acfacb" w:id="23"/>
      <w:r>
        <w:rPr>
          <w:rFonts w:ascii="Times New Roman" w:hAnsi="Times New Roman"/>
          <w:b w:val="false"/>
          <w:i w:val="false"/>
          <w:color w:val="000000"/>
          <w:sz w:val="28"/>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bookmarkEnd w:id="23"/>
      <w:r>
        <w:rPr>
          <w:sz w:val="28"/>
        </w:rPr>
        <w:br/>
      </w:r>
      <w:bookmarkStart w:name="7e61753f-514e-40fe-996f-253694acfacb" w:id="24"/>
      <w:r>
        <w:rPr>
          <w:rFonts w:ascii="Times New Roman" w:hAnsi="Times New Roman"/>
          <w:b w:val="false"/>
          <w:i w:val="false"/>
          <w:color w:val="000000"/>
          <w:sz w:val="28"/>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bookmarkEnd w:id="24"/>
      <w:r>
        <w:rPr>
          <w:sz w:val="28"/>
        </w:rPr>
        <w:br/>
      </w:r>
      <w:bookmarkStart w:name="7e61753f-514e-40fe-996f-253694acfacb" w:id="25"/>
      <w:r>
        <w:rPr>
          <w:rFonts w:ascii="Times New Roman" w:hAnsi="Times New Roman"/>
          <w:b w:val="false"/>
          <w:i w:val="false"/>
          <w:color w:val="000000"/>
          <w:sz w:val="28"/>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25"/>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4ccd20f5-4b97-462e-8469-dea56de20829" w:id="26"/>
      <w:r>
        <w:rPr>
          <w:rFonts w:ascii="Times New Roman" w:hAnsi="Times New Roman"/>
          <w:b w:val="false"/>
          <w:i w:val="false"/>
          <w:color w:val="000000"/>
          <w:sz w:val="28"/>
        </w:rPr>
        <w:t>1. Волина "Занимательная математика".</w:t>
      </w:r>
      <w:bookmarkEnd w:id="26"/>
      <w:r>
        <w:rPr>
          <w:sz w:val="28"/>
        </w:rPr>
        <w:br/>
      </w:r>
      <w:bookmarkStart w:name="4ccd20f5-4b97-462e-8469-dea56de20829" w:id="27"/>
      <w:r>
        <w:rPr>
          <w:rFonts w:ascii="Times New Roman" w:hAnsi="Times New Roman"/>
          <w:b w:val="false"/>
          <w:i w:val="false"/>
          <w:color w:val="000000"/>
          <w:sz w:val="28"/>
        </w:rPr>
        <w:t xml:space="preserve"> 2. Сухин И.Г. "Занимательные материалы".</w:t>
      </w:r>
      <w:bookmarkEnd w:id="27"/>
      <w:r>
        <w:rPr>
          <w:sz w:val="28"/>
        </w:rPr>
        <w:br/>
      </w:r>
      <w:bookmarkStart w:name="4ccd20f5-4b97-462e-8469-dea56de20829" w:id="28"/>
      <w:r>
        <w:rPr>
          <w:rFonts w:ascii="Times New Roman" w:hAnsi="Times New Roman"/>
          <w:b w:val="false"/>
          <w:i w:val="false"/>
          <w:color w:val="000000"/>
          <w:sz w:val="28"/>
        </w:rPr>
        <w:t xml:space="preserve"> 3. "Математика. Методические рекомендации" 1-4 класс Моро М.И., Бантова М.А., Бельтюкова Г.В. и др., "Просвещение"</w:t>
      </w:r>
      <w:bookmarkEnd w:id="28"/>
      <w:r>
        <w:rPr>
          <w:sz w:val="28"/>
        </w:rPr>
        <w:br/>
      </w:r>
      <w:bookmarkStart w:name="4ccd20f5-4b97-462e-8469-dea56de20829" w:id="29"/>
      <w:r>
        <w:rPr>
          <w:rFonts w:ascii="Times New Roman" w:hAnsi="Times New Roman"/>
          <w:b w:val="false"/>
          <w:i w:val="false"/>
          <w:color w:val="000000"/>
          <w:sz w:val="28"/>
        </w:rPr>
        <w:t xml:space="preserve"> 4. "Проектные задачи в начальной школе"/ Под ред. А.Б. Воронцова. М., 2010</w:t>
      </w:r>
      <w:bookmarkEnd w:id="29"/>
      <w:r>
        <w:rPr>
          <w:sz w:val="28"/>
        </w:rPr>
        <w:br/>
      </w:r>
      <w:bookmarkStart w:name="4ccd20f5-4b97-462e-8469-dea56de20829" w:id="30"/>
      <w:bookmarkEnd w:id="30"/>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c563541b-dafa-4bd9-a500-57d2c647696a" w:id="31"/>
      <w:r>
        <w:rPr>
          <w:rFonts w:ascii="Times New Roman" w:hAnsi="Times New Roman"/>
          <w:b w:val="false"/>
          <w:i w:val="false"/>
          <w:color w:val="000000"/>
          <w:sz w:val="28"/>
        </w:rPr>
        <w:t xml:space="preserve">Издательство «Просвещение» www.prosv.ru (раздел «Школа России www.schoolrussia.ru) </w:t>
      </w:r>
      <w:bookmarkEnd w:id="31"/>
      <w:r>
        <w:rPr>
          <w:sz w:val="28"/>
        </w:rPr>
        <w:br/>
      </w:r>
      <w:bookmarkStart w:name="c563541b-dafa-4bd9-a500-57d2c647696a" w:id="32"/>
      <w:r>
        <w:rPr>
          <w:rFonts w:ascii="Times New Roman" w:hAnsi="Times New Roman"/>
          <w:b w:val="false"/>
          <w:i w:val="false"/>
          <w:color w:val="000000"/>
          <w:sz w:val="28"/>
        </w:rPr>
        <w:t xml:space="preserve"> Федерация Интернет-образования, сетевое объединение методистов www.som.fio.ru </w:t>
      </w:r>
      <w:bookmarkEnd w:id="32"/>
      <w:r>
        <w:rPr>
          <w:sz w:val="28"/>
        </w:rPr>
        <w:br/>
      </w:r>
      <w:bookmarkStart w:name="c563541b-dafa-4bd9-a500-57d2c647696a" w:id="33"/>
      <w:r>
        <w:rPr>
          <w:rFonts w:ascii="Times New Roman" w:hAnsi="Times New Roman"/>
          <w:b w:val="false"/>
          <w:i w:val="false"/>
          <w:color w:val="000000"/>
          <w:sz w:val="28"/>
        </w:rPr>
        <w:t xml:space="preserve"> Российская версия международного проекта Сеть творческих учителей it-n.ru </w:t>
      </w:r>
      <w:bookmarkEnd w:id="33"/>
      <w:r>
        <w:rPr>
          <w:sz w:val="28"/>
        </w:rPr>
        <w:br/>
      </w:r>
      <w:bookmarkStart w:name="c563541b-dafa-4bd9-a500-57d2c647696a" w:id="34"/>
      <w:r>
        <w:rPr>
          <w:rFonts w:ascii="Times New Roman" w:hAnsi="Times New Roman"/>
          <w:b w:val="false"/>
          <w:i w:val="false"/>
          <w:color w:val="000000"/>
          <w:sz w:val="28"/>
        </w:rPr>
        <w:t xml:space="preserve"> Российский общеобразовательный Портал www.school.edu.ru</w:t>
      </w:r>
      <w:bookmarkEnd w:id="34"/>
      <w:r>
        <w:rPr>
          <w:sz w:val="28"/>
        </w:rPr>
        <w:br/>
      </w:r>
      <w:bookmarkStart w:name="c563541b-dafa-4bd9-a500-57d2c647696a" w:id="35"/>
      <w:r>
        <w:rPr>
          <w:rFonts w:ascii="Times New Roman" w:hAnsi="Times New Roman"/>
          <w:b w:val="false"/>
          <w:i w:val="false"/>
          <w:color w:val="000000"/>
          <w:sz w:val="28"/>
        </w:rPr>
        <w:t xml:space="preserve"> Единая коллекция цифровых образовательных ресурсов www.school-collection.edu.ru </w:t>
      </w:r>
      <w:bookmarkEnd w:id="35"/>
      <w:r>
        <w:rPr>
          <w:sz w:val="28"/>
        </w:rPr>
        <w:br/>
      </w:r>
      <w:bookmarkStart w:name="c563541b-dafa-4bd9-a500-57d2c647696a" w:id="36"/>
      <w:r>
        <w:rPr>
          <w:rFonts w:ascii="Times New Roman" w:hAnsi="Times New Roman"/>
          <w:b w:val="false"/>
          <w:i w:val="false"/>
          <w:color w:val="000000"/>
          <w:sz w:val="28"/>
        </w:rPr>
        <w:t xml:space="preserve"> Российская электронная школа https://resh.edu.ru/</w:t>
      </w:r>
      <w:bookmarkEnd w:id="36"/>
      <w:r>
        <w:rPr>
          <w:sz w:val="28"/>
        </w:rPr>
        <w:br/>
      </w:r>
      <w:bookmarkStart w:name="c563541b-dafa-4bd9-a500-57d2c647696a" w:id="37"/>
      <w:r>
        <w:rPr>
          <w:rFonts w:ascii="Times New Roman" w:hAnsi="Times New Roman"/>
          <w:b w:val="false"/>
          <w:i w:val="false"/>
          <w:color w:val="000000"/>
          <w:sz w:val="28"/>
        </w:rPr>
        <w:t xml:space="preserve"> Российская онлайн-платформа Учи.ру https://uchi.ru/</w:t>
      </w:r>
      <w:bookmarkEnd w:id="37"/>
    </w:p>
    <w:bookmarkStart w:name="block-52841326" w:id="38"/>
    <w:p>
      <w:pPr>
        <w:sectPr>
          <w:pgSz w:w="11906" w:h="16383" w:orient="portrait"/>
        </w:sectPr>
      </w:pPr>
    </w:p>
    <w:bookmarkEnd w:id="38"/>
    <w:bookmarkEnd w:id="2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